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90" w:rsidRDefault="00504D90">
      <w:pPr>
        <w:rPr>
          <w:rtl/>
          <w:lang w:bidi="tzm-Arab-MA"/>
        </w:rPr>
      </w:pPr>
      <w:bookmarkStart w:id="0" w:name="_GoBack"/>
      <w:bookmarkEnd w:id="0"/>
    </w:p>
    <w:p w:rsidR="00504D90" w:rsidRPr="008A2705" w:rsidRDefault="00504D90" w:rsidP="008A2705">
      <w:p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8A2705">
        <w:rPr>
          <w:rFonts w:ascii="Sakkal Majalla" w:hAnsi="Sakkal Majalla" w:cs="Sakkal Majalla" w:hint="cs"/>
          <w:sz w:val="40"/>
          <w:szCs w:val="40"/>
          <w:rtl/>
        </w:rPr>
        <w:t>يعتبر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التعاون بين جامعة الدول العربية وا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لمندوبية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الوزاري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ة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المكلفة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ب</w:t>
      </w:r>
      <w:r w:rsidR="008A2705">
        <w:rPr>
          <w:rFonts w:ascii="Sakkal Majalla" w:hAnsi="Sakkal Majalla" w:cs="Sakkal Majalla"/>
          <w:sz w:val="40"/>
          <w:szCs w:val="40"/>
          <w:rtl/>
        </w:rPr>
        <w:t>حقوق الإنسان تعاونا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نشيطا</w:t>
      </w:r>
      <w:r w:rsidR="008A2705">
        <w:rPr>
          <w:rFonts w:ascii="Sakkal Majalla" w:hAnsi="Sakkal Majalla" w:cs="Sakkal Majalla"/>
          <w:sz w:val="40"/>
          <w:szCs w:val="40"/>
          <w:rtl/>
        </w:rPr>
        <w:t xml:space="preserve">، 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يتجلى </w:t>
      </w:r>
      <w:r w:rsidR="008A2705">
        <w:rPr>
          <w:rFonts w:ascii="Sakkal Majalla" w:hAnsi="Sakkal Majalla" w:cs="Sakkal Majalla" w:hint="cs"/>
          <w:sz w:val="40"/>
          <w:szCs w:val="40"/>
          <w:rtl/>
          <w:lang w:bidi="tzm-Arab-MA"/>
        </w:rPr>
        <w:t>في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:</w:t>
      </w:r>
    </w:p>
    <w:p w:rsidR="00504D90" w:rsidRPr="008A2705" w:rsidRDefault="00504D90" w:rsidP="00504D90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504D90" w:rsidRPr="008A2705" w:rsidRDefault="00504D90" w:rsidP="0064459C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8A2705">
        <w:rPr>
          <w:rFonts w:ascii="Sakkal Majalla" w:hAnsi="Sakkal Majalla" w:cs="Sakkal Majalla" w:hint="cs"/>
          <w:b/>
          <w:bCs/>
          <w:sz w:val="40"/>
          <w:szCs w:val="40"/>
          <w:rtl/>
        </w:rPr>
        <w:t>ال</w:t>
      </w:r>
      <w:r w:rsidRPr="008A2705">
        <w:rPr>
          <w:rFonts w:ascii="Sakkal Majalla" w:hAnsi="Sakkal Majalla" w:cs="Sakkal Majalla"/>
          <w:b/>
          <w:bCs/>
          <w:sz w:val="40"/>
          <w:szCs w:val="40"/>
          <w:rtl/>
        </w:rPr>
        <w:t>مشاركة</w:t>
      </w:r>
      <w:r w:rsidRPr="008A27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المنتظمة والفعالة في أشغال دورات ا</w:t>
      </w:r>
      <w:r w:rsidRPr="008A2705">
        <w:rPr>
          <w:rFonts w:ascii="Sakkal Majalla" w:hAnsi="Sakkal Majalla" w:cs="Sakkal Majalla"/>
          <w:b/>
          <w:bCs/>
          <w:sz w:val="40"/>
          <w:szCs w:val="40"/>
          <w:rtl/>
        </w:rPr>
        <w:t>ل</w:t>
      </w:r>
      <w:r w:rsidRPr="008A2705">
        <w:rPr>
          <w:rFonts w:ascii="Sakkal Majalla" w:hAnsi="Sakkal Majalla" w:cs="Sakkal Majalla" w:hint="cs"/>
          <w:b/>
          <w:bCs/>
          <w:sz w:val="40"/>
          <w:szCs w:val="40"/>
          <w:rtl/>
        </w:rPr>
        <w:t>ل</w:t>
      </w:r>
      <w:r w:rsidRPr="008A2705">
        <w:rPr>
          <w:rFonts w:ascii="Sakkal Majalla" w:hAnsi="Sakkal Majalla" w:cs="Sakkal Majalla"/>
          <w:b/>
          <w:bCs/>
          <w:sz w:val="40"/>
          <w:szCs w:val="40"/>
          <w:rtl/>
        </w:rPr>
        <w:t>جن</w:t>
      </w:r>
      <w:r w:rsidRPr="008A27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ة </w:t>
      </w:r>
      <w:r w:rsidRPr="008A2705">
        <w:rPr>
          <w:rFonts w:ascii="Sakkal Majalla" w:hAnsi="Sakkal Majalla" w:cs="Sakkal Majalla"/>
          <w:b/>
          <w:bCs/>
          <w:sz w:val="40"/>
          <w:szCs w:val="40"/>
          <w:rtl/>
        </w:rPr>
        <w:t>العربية الدائمة لحقوق الإنسان</w:t>
      </w:r>
      <w:r w:rsidRPr="008A2705">
        <w:rPr>
          <w:rFonts w:ascii="Sakkal Majalla" w:hAnsi="Sakkal Majalla" w:cs="Sakkal Majalla"/>
          <w:color w:val="222222"/>
          <w:sz w:val="40"/>
          <w:szCs w:val="40"/>
          <w:shd w:val="clear" w:color="auto" w:fill="FFFFFF"/>
          <w:rtl/>
        </w:rPr>
        <w:t xml:space="preserve"> باعتبار الجامعة وآلياتها المختصة فضاء للحوار العربي في مجال حقوق الإنسان</w:t>
      </w:r>
      <w:r w:rsidRPr="008A2705">
        <w:rPr>
          <w:rFonts w:ascii="Sakkal Majalla" w:hAnsi="Sakkal Majalla" w:cs="Sakkal Majalla" w:hint="cs"/>
          <w:color w:val="222222"/>
          <w:sz w:val="40"/>
          <w:szCs w:val="40"/>
          <w:shd w:val="clear" w:color="auto" w:fill="FFFFFF"/>
          <w:rtl/>
        </w:rPr>
        <w:t xml:space="preserve">،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 xml:space="preserve">واقتراح </w:t>
      </w:r>
      <w:r w:rsidRPr="008A2705">
        <w:rPr>
          <w:rFonts w:ascii="Sakkal Majalla" w:hAnsi="Sakkal Majalla" w:cs="Sakkal Majalla"/>
          <w:sz w:val="40"/>
          <w:szCs w:val="40"/>
          <w:rtl/>
        </w:rPr>
        <w:t>توصيات لتعزيز التعاون الإقليمي</w:t>
      </w:r>
      <w:r w:rsidRPr="008A2705">
        <w:rPr>
          <w:sz w:val="40"/>
          <w:szCs w:val="40"/>
          <w:rtl/>
        </w:rPr>
        <w:t xml:space="preserve">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تماشيا مع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مختلف التطورات التي تعرفها </w:t>
      </w:r>
      <w:r w:rsidR="0064459C">
        <w:rPr>
          <w:rFonts w:ascii="Sakkal Majalla" w:hAnsi="Sakkal Majalla" w:cs="Sakkal Majalla" w:hint="cs"/>
          <w:sz w:val="40"/>
          <w:szCs w:val="40"/>
          <w:rtl/>
          <w:lang w:bidi="tzm-Arab-MA"/>
        </w:rPr>
        <w:t xml:space="preserve">عموما </w:t>
      </w:r>
      <w:r w:rsidRPr="008A2705">
        <w:rPr>
          <w:rFonts w:ascii="Sakkal Majalla" w:hAnsi="Sakkal Majalla" w:cs="Sakkal Majalla"/>
          <w:sz w:val="40"/>
          <w:szCs w:val="40"/>
          <w:rtl/>
        </w:rPr>
        <w:t>قض</w:t>
      </w:r>
      <w:r w:rsidR="0064459C">
        <w:rPr>
          <w:rFonts w:ascii="Sakkal Majalla" w:hAnsi="Sakkal Majalla" w:cs="Sakkal Majalla"/>
          <w:sz w:val="40"/>
          <w:szCs w:val="40"/>
          <w:rtl/>
        </w:rPr>
        <w:t>ايا حقوق الإنسان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، وفي المنطقة العربية </w:t>
      </w:r>
      <w:r w:rsidR="0064459C">
        <w:rPr>
          <w:rFonts w:ascii="Sakkal Majalla" w:hAnsi="Sakkal Majalla" w:cs="Sakkal Majalla" w:hint="cs"/>
          <w:sz w:val="40"/>
          <w:szCs w:val="40"/>
          <w:rtl/>
          <w:lang w:bidi="tzm-Arab-MA"/>
        </w:rPr>
        <w:t>على وجه الخصوص</w:t>
      </w:r>
      <w:r w:rsidR="0064459C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="0064459C">
        <w:rPr>
          <w:rFonts w:ascii="Sakkal Majalla" w:hAnsi="Sakkal Majalla" w:cs="Sakkal Majalla" w:hint="cs"/>
          <w:sz w:val="40"/>
          <w:szCs w:val="40"/>
          <w:rtl/>
          <w:lang w:bidi="tzm-Arab-MA"/>
        </w:rPr>
        <w:t xml:space="preserve">مثل </w:t>
      </w:r>
      <w:r w:rsidRPr="008A2705">
        <w:rPr>
          <w:rFonts w:ascii="Sakkal Majalla" w:hAnsi="Sakkal Majalla" w:cs="Sakkal Majalla"/>
          <w:sz w:val="40"/>
          <w:szCs w:val="40"/>
          <w:rtl/>
          <w:lang w:bidi="ar-SA"/>
        </w:rPr>
        <w:t>القضايا الناشئة في مجال حقوق الإنسان التي تفرض تفكيرا جديدا وحلولا مبتكرة تراعي ما تفرضه مواضيعها من شرعية</w:t>
      </w:r>
      <w:r w:rsidR="0064459C">
        <w:rPr>
          <w:rFonts w:ascii="Sakkal Majalla" w:hAnsi="Sakkal Majalla" w:cs="Sakkal Majalla"/>
          <w:sz w:val="40"/>
          <w:szCs w:val="40"/>
          <w:rtl/>
          <w:lang w:bidi="ar-SA"/>
        </w:rPr>
        <w:t xml:space="preserve"> قانونية وإلحاح موضوعي بالنسبة </w:t>
      </w:r>
      <w:r w:rsidR="0064459C">
        <w:rPr>
          <w:rFonts w:ascii="Sakkal Majalla" w:hAnsi="Sakkal Majalla" w:cs="Sakkal Majalla" w:hint="cs"/>
          <w:sz w:val="40"/>
          <w:szCs w:val="40"/>
          <w:rtl/>
          <w:lang w:bidi="tzm-Arab-MA"/>
        </w:rPr>
        <w:t xml:space="preserve">إلى </w:t>
      </w:r>
      <w:r w:rsidRPr="008A2705">
        <w:rPr>
          <w:rFonts w:ascii="Sakkal Majalla" w:hAnsi="Sakkal Majalla" w:cs="Sakkal Majalla"/>
          <w:sz w:val="40"/>
          <w:szCs w:val="40"/>
          <w:rtl/>
          <w:lang w:bidi="ar-SA"/>
        </w:rPr>
        <w:t>أجندة الأمم المتحدة وعلى مستوى السياسات العمومية للدول</w:t>
      </w:r>
      <w:r w:rsidRPr="008A2705">
        <w:rPr>
          <w:rFonts w:ascii="Sakkal Majalla" w:hAnsi="Sakkal Majalla" w:cs="Sakkal Majalla" w:hint="cs"/>
          <w:sz w:val="40"/>
          <w:szCs w:val="40"/>
          <w:rtl/>
          <w:lang w:bidi="ar-SA"/>
        </w:rPr>
        <w:t>؛</w:t>
      </w:r>
    </w:p>
    <w:p w:rsidR="00504D90" w:rsidRPr="008A2705" w:rsidRDefault="00504D90" w:rsidP="00504D90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504D90" w:rsidRPr="008A2705" w:rsidRDefault="00504D90" w:rsidP="00504D9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8A27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تنظيم والمشاركة </w:t>
      </w:r>
      <w:r w:rsidRPr="008A2705">
        <w:rPr>
          <w:rFonts w:ascii="Sakkal Majalla" w:hAnsi="Sakkal Majalla" w:cs="Sakkal Majalla"/>
          <w:b/>
          <w:bCs/>
          <w:sz w:val="40"/>
          <w:szCs w:val="40"/>
          <w:rtl/>
        </w:rPr>
        <w:t>في المنتديات الإقليمية</w:t>
      </w:r>
      <w:r w:rsidRPr="008A2705">
        <w:rPr>
          <w:b/>
          <w:bCs/>
          <w:sz w:val="40"/>
          <w:szCs w:val="40"/>
          <w:rtl/>
        </w:rPr>
        <w:t xml:space="preserve"> </w:t>
      </w:r>
      <w:r w:rsidRPr="008A2705">
        <w:rPr>
          <w:rFonts w:ascii="Sakkal Majalla" w:hAnsi="Sakkal Majalla" w:cs="Sakkal Majalla"/>
          <w:sz w:val="40"/>
          <w:szCs w:val="40"/>
          <w:rtl/>
        </w:rPr>
        <w:t>باعتبارها آلية وطنية للتنفيذ وإعداد التقارير والتتبع في مجال حقوق الإنسان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Pr="008A2705">
        <w:rPr>
          <w:rFonts w:ascii="Sakkal Majalla" w:hAnsi="Sakkal Majalla" w:cs="Sakkal Majalla"/>
          <w:sz w:val="40"/>
          <w:szCs w:val="40"/>
          <w:rtl/>
        </w:rPr>
        <w:t>مثل المنتدى العربي للأعمال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 xml:space="preserve"> التجارية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وحقوق الإنسان، بهدف تبادل أفضل الممارسات وتعزيز الاقتصادات المسؤولة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؛</w:t>
      </w:r>
    </w:p>
    <w:p w:rsidR="00504D90" w:rsidRPr="008A2705" w:rsidRDefault="00504D90" w:rsidP="00504D90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504D90" w:rsidRPr="008A2705" w:rsidRDefault="00504D90" w:rsidP="00504D9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8A2705">
        <w:rPr>
          <w:rFonts w:ascii="Sakkal Majalla" w:hAnsi="Sakkal Majalla" w:cs="Sakkal Majalla" w:hint="cs"/>
          <w:b/>
          <w:bCs/>
          <w:sz w:val="40"/>
          <w:szCs w:val="40"/>
          <w:rtl/>
        </w:rPr>
        <w:t>المساهمة في إعداد</w:t>
      </w:r>
      <w:r w:rsidRPr="008A270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خطط العمل العربية وتعزيز الأطر</w:t>
      </w:r>
      <w:r w:rsidRPr="008A27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التشريعية العربية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مثل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الإستراتيجية العربية لحقوق الإنسان و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خطة العمل العربية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>للتربية والتثقيف</w:t>
      </w:r>
      <w:r w:rsidRPr="008A2705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8A2705">
        <w:rPr>
          <w:rFonts w:ascii="Sakkal Majalla" w:hAnsi="Sakkal Majalla" w:cs="Sakkal Majalla" w:hint="cs"/>
          <w:sz w:val="40"/>
          <w:szCs w:val="40"/>
          <w:rtl/>
        </w:rPr>
        <w:t xml:space="preserve">في مجال </w:t>
      </w:r>
      <w:r w:rsidRPr="008A2705">
        <w:rPr>
          <w:rFonts w:ascii="Sakkal Majalla" w:hAnsi="Sakkal Majalla" w:cs="Sakkal Majalla"/>
          <w:sz w:val="40"/>
          <w:szCs w:val="40"/>
          <w:rtl/>
        </w:rPr>
        <w:t>حقوق الإنسان.</w:t>
      </w:r>
    </w:p>
    <w:p w:rsidR="00504D90" w:rsidRPr="008A2705" w:rsidRDefault="00504D90" w:rsidP="00504D90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u w:val="single"/>
        </w:rPr>
      </w:pPr>
    </w:p>
    <w:p w:rsidR="00504D90" w:rsidRPr="008A2705" w:rsidRDefault="00504D90" w:rsidP="00504D9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8A2705">
        <w:rPr>
          <w:rFonts w:ascii="Sakkal Majalla" w:hAnsi="Sakkal Majalla" w:cs="Sakkal Majalla"/>
          <w:color w:val="222222"/>
          <w:sz w:val="36"/>
          <w:szCs w:val="36"/>
          <w:shd w:val="clear" w:color="auto" w:fill="FFFFFF"/>
        </w:rPr>
        <w:t>.</w:t>
      </w:r>
      <w:r w:rsidRPr="008A2705">
        <w:rPr>
          <w:rFonts w:ascii="Sakkal Majalla" w:hAnsi="Sakkal Majalla" w:cs="Sakkal Majalla"/>
          <w:color w:val="222222"/>
          <w:sz w:val="36"/>
          <w:szCs w:val="36"/>
        </w:rPr>
        <w:br/>
      </w:r>
    </w:p>
    <w:p w:rsidR="00504D90" w:rsidRDefault="00504D90" w:rsidP="00504D9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504D90" w:rsidRDefault="00504D90" w:rsidP="00504D9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504D90" w:rsidRDefault="00504D90">
      <w:pPr>
        <w:rPr>
          <w:lang w:bidi="tzm-Arab-MA"/>
        </w:rPr>
      </w:pPr>
    </w:p>
    <w:sectPr w:rsidR="0050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BC4"/>
      </v:shape>
    </w:pict>
  </w:numPicBullet>
  <w:abstractNum w:abstractNumId="0" w15:restartNumberingAfterBreak="0">
    <w:nsid w:val="21D46BFD"/>
    <w:multiLevelType w:val="hybridMultilevel"/>
    <w:tmpl w:val="803A8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488B"/>
    <w:multiLevelType w:val="hybridMultilevel"/>
    <w:tmpl w:val="940E5BC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90"/>
    <w:rsid w:val="00370909"/>
    <w:rsid w:val="00504D90"/>
    <w:rsid w:val="0064459C"/>
    <w:rsid w:val="008A2705"/>
    <w:rsid w:val="00D9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E4FF9-F46A-404A-864D-C3A41DE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D90"/>
    <w:pPr>
      <w:ind w:left="720"/>
      <w:contextualSpacing/>
    </w:pPr>
    <w:rPr>
      <w:noProof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El Boukili</dc:creator>
  <cp:keywords/>
  <dc:description/>
  <cp:lastModifiedBy>Nadia El Boukili</cp:lastModifiedBy>
  <cp:revision>2</cp:revision>
  <dcterms:created xsi:type="dcterms:W3CDTF">2026-03-24T08:21:00Z</dcterms:created>
  <dcterms:modified xsi:type="dcterms:W3CDTF">2026-03-24T08:21:00Z</dcterms:modified>
</cp:coreProperties>
</file>